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50DA1" w14:textId="4F8F23CE" w:rsidR="441992D4" w:rsidRDefault="441992D4" w:rsidP="049A1597">
      <w:pPr>
        <w:spacing w:before="240" w:after="240"/>
        <w:rPr>
          <w:rFonts w:ascii="Times New Roman" w:eastAsia="Times New Roman" w:hAnsi="Times New Roman" w:cs="Times New Roman"/>
        </w:rPr>
      </w:pPr>
      <w:r>
        <w:rPr>
          <w:noProof/>
        </w:rPr>
        <w:drawing>
          <wp:inline distT="0" distB="0" distL="0" distR="0" wp14:anchorId="26922643" wp14:editId="23BAE1C5">
            <wp:extent cx="5943600" cy="2438400"/>
            <wp:effectExtent l="0" t="0" r="0" b="0"/>
            <wp:docPr id="53244484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444845"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438400"/>
                    </a:xfrm>
                    <a:prstGeom prst="rect">
                      <a:avLst/>
                    </a:prstGeom>
                  </pic:spPr>
                </pic:pic>
              </a:graphicData>
            </a:graphic>
          </wp:inline>
        </w:drawing>
      </w:r>
      <w:r w:rsidR="32980573" w:rsidRPr="049A1597">
        <w:rPr>
          <w:rFonts w:ascii="Times New Roman" w:eastAsia="Times New Roman" w:hAnsi="Times New Roman" w:cs="Times New Roman"/>
        </w:rPr>
        <w:t xml:space="preserve">‘JAM’ Jamaal Amir McCray </w:t>
      </w:r>
    </w:p>
    <w:p w14:paraId="3903276D" w14:textId="16945BAF" w:rsidR="32980573" w:rsidRDefault="32980573" w:rsidP="049A1597">
      <w:pPr>
        <w:spacing w:before="240" w:after="240"/>
        <w:rPr>
          <w:rFonts w:ascii="Times New Roman" w:eastAsia="Times New Roman" w:hAnsi="Times New Roman" w:cs="Times New Roman"/>
        </w:rPr>
      </w:pPr>
      <w:r w:rsidRPr="049A1597">
        <w:rPr>
          <w:rFonts w:ascii="Times New Roman" w:eastAsia="Times New Roman" w:hAnsi="Times New Roman" w:cs="Times New Roman"/>
        </w:rPr>
        <w:t xml:space="preserve">Year 2 Research Project </w:t>
      </w:r>
    </w:p>
    <w:p w14:paraId="4933EC88" w14:textId="2D1D9F23" w:rsidR="32980573" w:rsidRDefault="32980573" w:rsidP="049A1597">
      <w:pPr>
        <w:spacing w:before="240" w:after="240"/>
        <w:rPr>
          <w:rFonts w:ascii="Times New Roman" w:eastAsia="Times New Roman" w:hAnsi="Times New Roman" w:cs="Times New Roman"/>
        </w:rPr>
      </w:pPr>
      <w:r w:rsidRPr="049A1597">
        <w:rPr>
          <w:rFonts w:ascii="Times New Roman" w:eastAsia="Times New Roman" w:hAnsi="Times New Roman" w:cs="Times New Roman"/>
        </w:rPr>
        <w:t>Advisor Aaron C. Thomas</w:t>
      </w:r>
    </w:p>
    <w:p w14:paraId="5F808E25" w14:textId="0A234C44" w:rsidR="32980573" w:rsidRDefault="32980573" w:rsidP="049A1597">
      <w:pPr>
        <w:spacing w:before="240" w:after="240"/>
        <w:rPr>
          <w:rFonts w:ascii="Times New Roman" w:eastAsia="Times New Roman" w:hAnsi="Times New Roman" w:cs="Times New Roman"/>
        </w:rPr>
      </w:pPr>
      <w:r w:rsidRPr="049A1597">
        <w:rPr>
          <w:rFonts w:ascii="Times New Roman" w:eastAsia="Times New Roman" w:hAnsi="Times New Roman" w:cs="Times New Roman"/>
        </w:rPr>
        <w:t xml:space="preserve">Draft of Article Review: </w:t>
      </w:r>
      <w:r w:rsidRPr="049A1597">
        <w:rPr>
          <w:rFonts w:ascii="Times New Roman" w:eastAsia="Times New Roman" w:hAnsi="Times New Roman" w:cs="Times New Roman"/>
          <w:i/>
          <w:iCs/>
        </w:rPr>
        <w:t xml:space="preserve">Reclaiming the Street in Toni Morrison’s Jazz </w:t>
      </w:r>
    </w:p>
    <w:p w14:paraId="5AD61EC6" w14:textId="7AC5ECA3" w:rsidR="32980573" w:rsidRDefault="32980573" w:rsidP="049A1597">
      <w:pPr>
        <w:spacing w:before="240" w:after="240"/>
        <w:rPr>
          <w:rFonts w:ascii="Times New Roman" w:eastAsia="Times New Roman" w:hAnsi="Times New Roman" w:cs="Times New Roman"/>
        </w:rPr>
      </w:pPr>
      <w:r w:rsidRPr="049A1597">
        <w:rPr>
          <w:rFonts w:ascii="Times New Roman" w:eastAsia="Times New Roman" w:hAnsi="Times New Roman" w:cs="Times New Roman"/>
          <w:u w:val="single"/>
        </w:rPr>
        <w:t>Background</w:t>
      </w:r>
      <w:r w:rsidRPr="049A1597">
        <w:rPr>
          <w:rFonts w:ascii="Times New Roman" w:eastAsia="Times New Roman" w:hAnsi="Times New Roman" w:cs="Times New Roman"/>
        </w:rPr>
        <w:t xml:space="preserve">: Written in 2019 by Alexandra Smith, PhD, who is currently an Associate Professor in English at Seattle University. According to the University’s website, “[her] research focuses on twentieth-century multi-ethnic literatures of the United States with a specific interest in literatures that take up 'the street' and urban space.” She is interested in theories of writing and writing pedagogy. She is also a founding member of Process: Journal of Multidisciplinary Undergraduate Scholarship, an online journal that publishes undergraduate work from around the world. </w:t>
      </w:r>
    </w:p>
    <w:p w14:paraId="014F6259" w14:textId="7F2BE00A" w:rsidR="32980573" w:rsidRDefault="32980573" w:rsidP="049A1597">
      <w:pPr>
        <w:spacing w:before="240" w:after="240"/>
        <w:rPr>
          <w:rFonts w:ascii="Times New Roman" w:eastAsia="Times New Roman" w:hAnsi="Times New Roman" w:cs="Times New Roman"/>
          <w:u w:val="single"/>
        </w:rPr>
      </w:pPr>
      <w:r w:rsidRPr="049A1597">
        <w:rPr>
          <w:rFonts w:ascii="Times New Roman" w:eastAsia="Times New Roman" w:hAnsi="Times New Roman" w:cs="Times New Roman"/>
          <w:u w:val="single"/>
        </w:rPr>
        <w:t xml:space="preserve">Intro </w:t>
      </w:r>
    </w:p>
    <w:p w14:paraId="1D3AD406" w14:textId="6F52C3F4" w:rsidR="32980573" w:rsidRDefault="32980573" w:rsidP="049A1597">
      <w:pPr>
        <w:spacing w:before="240" w:after="240"/>
        <w:ind w:firstLine="720"/>
        <w:rPr>
          <w:rFonts w:ascii="Times New Roman" w:eastAsia="Times New Roman" w:hAnsi="Times New Roman" w:cs="Times New Roman"/>
        </w:rPr>
      </w:pPr>
      <w:r w:rsidRPr="049A1597">
        <w:rPr>
          <w:rFonts w:ascii="Times New Roman" w:eastAsia="Times New Roman" w:hAnsi="Times New Roman" w:cs="Times New Roman"/>
        </w:rPr>
        <w:t xml:space="preserve">In “Reclaiming the Street in Toni Morrison’s Jazz,” published in African American Review Vol 46, Issue 4 (2021), author Alexandra Smith explores how urban space—specifically the streets of Harlem—functions as a site of Black feminist resistance, memory, and performance. Currently an Associate Professor in English at Seattle University. According to the University’s website, “[her] research focuses on twentieth-century multi-ethnic literatures of the United States with a specific interest in literatures that take up 'the street' and urban space.” What drew me to this article was its textual analysis and theoretical grounding, particularly in its framing of the street not as backdrop but as a living archive, in live demonstrations, or performances, and text: “While demonstrators and activists do the work in the physical sense, texts that center the street as an animate and indeterminate space directly contribute to this sense of dynamism in the larger sociocultural imaginary by theorizing the street as a “place of </w:t>
      </w:r>
      <w:r w:rsidRPr="049A1597">
        <w:rPr>
          <w:rFonts w:ascii="Times New Roman" w:eastAsia="Times New Roman" w:hAnsi="Times New Roman" w:cs="Times New Roman"/>
        </w:rPr>
        <w:lastRenderedPageBreak/>
        <w:t xml:space="preserve">contradictory possibilities: of convergence, of signification, of provocation, of the anonymous and accidental.” The piece invites readers to consider how space itself can be reclaimed through narrative and rhythm. </w:t>
      </w:r>
    </w:p>
    <w:p w14:paraId="7C83DF4D" w14:textId="08AC7810" w:rsidR="32980573" w:rsidRDefault="32980573" w:rsidP="049A1597">
      <w:pPr>
        <w:spacing w:before="240" w:after="240"/>
        <w:rPr>
          <w:rFonts w:ascii="Times New Roman" w:eastAsia="Times New Roman" w:hAnsi="Times New Roman" w:cs="Times New Roman"/>
          <w:u w:val="single"/>
        </w:rPr>
      </w:pPr>
      <w:r w:rsidRPr="049A1597">
        <w:rPr>
          <w:rFonts w:ascii="Times New Roman" w:eastAsia="Times New Roman" w:hAnsi="Times New Roman" w:cs="Times New Roman"/>
          <w:u w:val="single"/>
        </w:rPr>
        <w:t xml:space="preserve">Content Summary </w:t>
      </w:r>
    </w:p>
    <w:p w14:paraId="629F60D5" w14:textId="49E24627" w:rsidR="32980573" w:rsidRDefault="32980573" w:rsidP="049A1597">
      <w:pPr>
        <w:spacing w:before="240" w:after="240"/>
        <w:ind w:firstLine="720"/>
        <w:rPr>
          <w:rFonts w:ascii="Times New Roman" w:eastAsia="Times New Roman" w:hAnsi="Times New Roman" w:cs="Times New Roman"/>
        </w:rPr>
      </w:pPr>
      <w:r w:rsidRPr="049A1597">
        <w:rPr>
          <w:rFonts w:ascii="Times New Roman" w:eastAsia="Times New Roman" w:hAnsi="Times New Roman" w:cs="Times New Roman"/>
        </w:rPr>
        <w:t xml:space="preserve">The article argues that Pulitzer Prize Winner Toni Morrison’s 1992 novel Jazz reimagines Harlem’s streets as dynamic, contested spaces where Black women assert agency through movement, memory, and sound. Smith claims that the street “historically... functions as a site of protest, revolution, and, as a space of contact, a fertile ground for the productive clashing of various ideologies, perspectives, and possibilities.” In four sections, the article begins with the urgency to adopt a “Critical Spatial Perspective,” one informed by Black feminist and spatial studies towards what Smith calls “The Radical Cultural Practice of Imagining Alternatives.” Alternatives of the street from a singular perspective, a unitary containment as a means of control, and imposes, instead, a sense of formidability, possibility, and movement.  </w:t>
      </w:r>
    </w:p>
    <w:p w14:paraId="0A36405F" w14:textId="450EFFCB" w:rsidR="32980573" w:rsidRDefault="32980573" w:rsidP="049A1597">
      <w:pPr>
        <w:spacing w:before="240" w:after="240"/>
        <w:ind w:firstLine="720"/>
        <w:rPr>
          <w:rFonts w:ascii="Times New Roman" w:eastAsia="Times New Roman" w:hAnsi="Times New Roman" w:cs="Times New Roman"/>
        </w:rPr>
      </w:pPr>
      <w:r w:rsidRPr="049A1597">
        <w:rPr>
          <w:rFonts w:ascii="Times New Roman" w:eastAsia="Times New Roman" w:hAnsi="Times New Roman" w:cs="Times New Roman"/>
        </w:rPr>
        <w:t xml:space="preserve">Smith draws on the aesthetics </w:t>
      </w:r>
      <w:r w:rsidR="730921BC" w:rsidRPr="049A1597">
        <w:rPr>
          <w:rFonts w:ascii="Times New Roman" w:eastAsia="Times New Roman" w:hAnsi="Times New Roman" w:cs="Times New Roman"/>
        </w:rPr>
        <w:t>from</w:t>
      </w:r>
      <w:r w:rsidRPr="049A1597">
        <w:rPr>
          <w:rFonts w:ascii="Times New Roman" w:eastAsia="Times New Roman" w:hAnsi="Times New Roman" w:cs="Times New Roman"/>
        </w:rPr>
        <w:t xml:space="preserve"> </w:t>
      </w:r>
      <w:r w:rsidRPr="049A1597">
        <w:rPr>
          <w:rFonts w:ascii="Times New Roman" w:eastAsia="Times New Roman" w:hAnsi="Times New Roman" w:cs="Times New Roman"/>
          <w:i/>
          <w:iCs/>
        </w:rPr>
        <w:t>Jazz</w:t>
      </w:r>
      <w:r w:rsidRPr="049A1597">
        <w:rPr>
          <w:rFonts w:ascii="Times New Roman" w:eastAsia="Times New Roman" w:hAnsi="Times New Roman" w:cs="Times New Roman"/>
        </w:rPr>
        <w:t xml:space="preserve"> to analyze the ways in which characters navigate trauma and joy in a city shaped by migration and racialized violence as an example of how these imagined alternatives might “inform contemporary debates about </w:t>
      </w:r>
      <w:r w:rsidRPr="00570027">
        <w:rPr>
          <w:rFonts w:ascii="Times New Roman" w:eastAsia="Times New Roman" w:hAnsi="Times New Roman" w:cs="Times New Roman"/>
          <w:u w:val="single"/>
        </w:rPr>
        <w:t xml:space="preserve">our lives.” </w:t>
      </w:r>
      <w:r w:rsidRPr="049A1597">
        <w:rPr>
          <w:rFonts w:ascii="Times New Roman" w:eastAsia="Times New Roman" w:hAnsi="Times New Roman" w:cs="Times New Roman"/>
        </w:rPr>
        <w:t xml:space="preserve">The article moves from close readings of key scenes to broader reflections on urban geography, ultimately positioning the street as a </w:t>
      </w:r>
      <w:r w:rsidRPr="00570027">
        <w:rPr>
          <w:rFonts w:ascii="Times New Roman" w:eastAsia="Times New Roman" w:hAnsi="Times New Roman" w:cs="Times New Roman"/>
          <w:strike/>
        </w:rPr>
        <w:t>performative</w:t>
      </w:r>
      <w:r w:rsidRPr="049A1597">
        <w:rPr>
          <w:rFonts w:ascii="Times New Roman" w:eastAsia="Times New Roman" w:hAnsi="Times New Roman" w:cs="Times New Roman"/>
        </w:rPr>
        <w:t xml:space="preserve"> space of survival and reclamation, particularly for Black people. This argument becomes significantly stronger when Smith contextualizes the street-sanctioned violence endured by Black people </w:t>
      </w:r>
      <w:r w:rsidRPr="00570027">
        <w:rPr>
          <w:rFonts w:ascii="Times New Roman" w:eastAsia="Times New Roman" w:hAnsi="Times New Roman" w:cs="Times New Roman"/>
          <w:strike/>
        </w:rPr>
        <w:t xml:space="preserve">amongst </w:t>
      </w:r>
      <w:r w:rsidRPr="049A1597">
        <w:rPr>
          <w:rFonts w:ascii="Times New Roman" w:eastAsia="Times New Roman" w:hAnsi="Times New Roman" w:cs="Times New Roman"/>
        </w:rPr>
        <w:t xml:space="preserve">these streets, supported by </w:t>
      </w:r>
      <w:r w:rsidRPr="00570027">
        <w:rPr>
          <w:rFonts w:ascii="Times New Roman" w:eastAsia="Times New Roman" w:hAnsi="Times New Roman" w:cs="Times New Roman"/>
          <w:strike/>
        </w:rPr>
        <w:t xml:space="preserve">Michael </w:t>
      </w:r>
      <w:r w:rsidRPr="049A1597">
        <w:rPr>
          <w:rFonts w:ascii="Times New Roman" w:eastAsia="Times New Roman" w:hAnsi="Times New Roman" w:cs="Times New Roman"/>
        </w:rPr>
        <w:t>Foucault's idea of “deviant heterotopias,” spaces of “otherness” in which “individuals whose behavior is deviant in relation to the required mean or norm are placed.”</w:t>
      </w:r>
      <w:r w:rsidRPr="00570027">
        <w:rPr>
          <w:rFonts w:ascii="Times New Roman" w:eastAsia="Times New Roman" w:hAnsi="Times New Roman" w:cs="Times New Roman"/>
          <w:strike/>
        </w:rPr>
        <w:t xml:space="preserve"> Smith engages Foucault's idea that the street is a container or stage rather than a dynamic, pliable space, reinforcing its association as a heterotopic space. A space </w:t>
      </w:r>
      <w:r w:rsidR="00570027" w:rsidRPr="00570027">
        <w:rPr>
          <w:rFonts w:ascii="Times New Roman" w:eastAsia="Times New Roman" w:hAnsi="Times New Roman" w:cs="Times New Roman"/>
          <w:strike/>
        </w:rPr>
        <w:t xml:space="preserve">[The common space] </w:t>
      </w:r>
      <w:r w:rsidRPr="00570027">
        <w:rPr>
          <w:rFonts w:ascii="Times New Roman" w:eastAsia="Times New Roman" w:hAnsi="Times New Roman" w:cs="Times New Roman"/>
          <w:strike/>
        </w:rPr>
        <w:t xml:space="preserve">that becomes normalized towards justifiable violence against those who deviate from the space, Black people.  </w:t>
      </w:r>
    </w:p>
    <w:p w14:paraId="45C1B8C7" w14:textId="27071629" w:rsidR="32980573" w:rsidRDefault="32980573" w:rsidP="049A1597">
      <w:pPr>
        <w:spacing w:before="240" w:after="240"/>
        <w:rPr>
          <w:rFonts w:ascii="Times New Roman" w:eastAsia="Times New Roman" w:hAnsi="Times New Roman" w:cs="Times New Roman"/>
          <w:u w:val="single"/>
        </w:rPr>
      </w:pPr>
      <w:r w:rsidRPr="049A1597">
        <w:rPr>
          <w:rFonts w:ascii="Times New Roman" w:eastAsia="Times New Roman" w:hAnsi="Times New Roman" w:cs="Times New Roman"/>
          <w:u w:val="single"/>
        </w:rPr>
        <w:t xml:space="preserve">Writing Style </w:t>
      </w:r>
    </w:p>
    <w:p w14:paraId="44FF69E9" w14:textId="3D2FE649" w:rsidR="32980573" w:rsidRDefault="32980573" w:rsidP="049A1597">
      <w:pPr>
        <w:spacing w:before="240" w:after="240"/>
        <w:ind w:firstLine="720"/>
        <w:rPr>
          <w:rFonts w:ascii="Times New Roman" w:eastAsia="Times New Roman" w:hAnsi="Times New Roman" w:cs="Times New Roman"/>
        </w:rPr>
      </w:pPr>
      <w:r w:rsidRPr="049A1597">
        <w:rPr>
          <w:rFonts w:ascii="Times New Roman" w:eastAsia="Times New Roman" w:hAnsi="Times New Roman" w:cs="Times New Roman"/>
        </w:rPr>
        <w:t xml:space="preserve">Smith provides the reader with a writing style that is richly textured and theoretically dense, weaving together literary analysis with critical urban spatial theory. She sets the reader up by recounting social uprisings in the not-so-distant past and lays on critiques that reflect and define the current moment. The article begins with three instances of police protest, where demonstrators and police, in separate instances, are documented to have proclaimed their rightful ownership of the streets with the same chant: “Whose streets? Our streets!” </w:t>
      </w:r>
    </w:p>
    <w:p w14:paraId="0444A3BE" w14:textId="2DB5CE0E" w:rsidR="32980573" w:rsidRDefault="32980573" w:rsidP="049A1597">
      <w:pPr>
        <w:spacing w:before="240" w:after="240"/>
        <w:ind w:firstLine="720"/>
        <w:rPr>
          <w:rFonts w:ascii="Times New Roman" w:eastAsia="Times New Roman" w:hAnsi="Times New Roman" w:cs="Times New Roman"/>
        </w:rPr>
      </w:pPr>
      <w:r w:rsidRPr="049A1597">
        <w:rPr>
          <w:rFonts w:ascii="Times New Roman" w:eastAsia="Times New Roman" w:hAnsi="Times New Roman" w:cs="Times New Roman"/>
        </w:rPr>
        <w:t xml:space="preserve">Smith also provides a synthesis of sociological research, along with her textual analysis of Jazz, further supporting her </w:t>
      </w:r>
      <w:r w:rsidRPr="00570027">
        <w:rPr>
          <w:rFonts w:ascii="Times New Roman" w:eastAsia="Times New Roman" w:hAnsi="Times New Roman" w:cs="Times New Roman"/>
          <w:strike/>
        </w:rPr>
        <w:t>notion towards</w:t>
      </w:r>
      <w:r w:rsidRPr="049A1597">
        <w:rPr>
          <w:rFonts w:ascii="Times New Roman" w:eastAsia="Times New Roman" w:hAnsi="Times New Roman" w:cs="Times New Roman"/>
        </w:rPr>
        <w:t xml:space="preserve"> a critical spatial analysis of the performative role of the street past, present, and future. Though I have only read excerpts from Morrison’s The </w:t>
      </w:r>
      <w:r w:rsidRPr="049A1597">
        <w:rPr>
          <w:rFonts w:ascii="Times New Roman" w:eastAsia="Times New Roman" w:hAnsi="Times New Roman" w:cs="Times New Roman"/>
        </w:rPr>
        <w:lastRenderedPageBreak/>
        <w:t xml:space="preserve">Bluest Eye, Smith’s article, dare I say, reflects the poetic and reverent tone of the fictional work it analyzes.  </w:t>
      </w:r>
    </w:p>
    <w:p w14:paraId="62F18457" w14:textId="64DC003B" w:rsidR="32980573" w:rsidRDefault="32980573" w:rsidP="049A1597">
      <w:pPr>
        <w:spacing w:before="240" w:after="240"/>
        <w:rPr>
          <w:rFonts w:ascii="Times New Roman" w:eastAsia="Times New Roman" w:hAnsi="Times New Roman" w:cs="Times New Roman"/>
          <w:u w:val="single"/>
        </w:rPr>
      </w:pPr>
      <w:r w:rsidRPr="049A1597">
        <w:rPr>
          <w:rFonts w:ascii="Times New Roman" w:eastAsia="Times New Roman" w:hAnsi="Times New Roman" w:cs="Times New Roman"/>
          <w:u w:val="single"/>
        </w:rPr>
        <w:t xml:space="preserve">Methodology </w:t>
      </w:r>
    </w:p>
    <w:p w14:paraId="7AB45AAA" w14:textId="71E7DD34" w:rsidR="32980573" w:rsidRDefault="32980573" w:rsidP="049A1597">
      <w:pPr>
        <w:spacing w:before="240" w:after="240"/>
        <w:ind w:firstLine="720"/>
        <w:rPr>
          <w:rFonts w:ascii="Times New Roman" w:eastAsia="Times New Roman" w:hAnsi="Times New Roman" w:cs="Times New Roman"/>
        </w:rPr>
      </w:pPr>
      <w:r w:rsidRPr="049A1597">
        <w:rPr>
          <w:rFonts w:ascii="Times New Roman" w:eastAsia="Times New Roman" w:hAnsi="Times New Roman" w:cs="Times New Roman"/>
        </w:rPr>
        <w:t xml:space="preserve">Methodologically, the article blends close textual analysis with theoretical synthesis. The author draws from urban studies, Black feminist thought, and spatial </w:t>
      </w:r>
      <w:proofErr w:type="gramStart"/>
      <w:r w:rsidRPr="049A1597">
        <w:rPr>
          <w:rFonts w:ascii="Times New Roman" w:eastAsia="Times New Roman" w:hAnsi="Times New Roman" w:cs="Times New Roman"/>
        </w:rPr>
        <w:t>theory  to</w:t>
      </w:r>
      <w:proofErr w:type="gramEnd"/>
      <w:r w:rsidRPr="049A1597">
        <w:rPr>
          <w:rFonts w:ascii="Times New Roman" w:eastAsia="Times New Roman" w:hAnsi="Times New Roman" w:cs="Times New Roman"/>
        </w:rPr>
        <w:t xml:space="preserve"> illuminate how Morrison’s characters inhabit and reshape space.</w:t>
      </w:r>
    </w:p>
    <w:p w14:paraId="4F98E216" w14:textId="584D2A8B" w:rsidR="32980573" w:rsidRDefault="32980573" w:rsidP="049A1597">
      <w:pPr>
        <w:spacing w:before="240" w:after="240"/>
        <w:ind w:firstLine="720"/>
        <w:rPr>
          <w:rFonts w:ascii="Times New Roman" w:eastAsia="Times New Roman" w:hAnsi="Times New Roman" w:cs="Times New Roman"/>
        </w:rPr>
      </w:pPr>
      <w:r w:rsidRPr="049A1597">
        <w:rPr>
          <w:rFonts w:ascii="Times New Roman" w:eastAsia="Times New Roman" w:hAnsi="Times New Roman" w:cs="Times New Roman"/>
        </w:rPr>
        <w:t xml:space="preserve">With </w:t>
      </w:r>
      <w:r w:rsidRPr="049A1597">
        <w:rPr>
          <w:rFonts w:ascii="Times New Roman" w:eastAsia="Times New Roman" w:hAnsi="Times New Roman" w:cs="Times New Roman"/>
          <w:i/>
          <w:iCs/>
        </w:rPr>
        <w:t>Jazz</w:t>
      </w:r>
      <w:r w:rsidRPr="049A1597">
        <w:rPr>
          <w:rFonts w:ascii="Times New Roman" w:eastAsia="Times New Roman" w:hAnsi="Times New Roman" w:cs="Times New Roman"/>
        </w:rPr>
        <w:t xml:space="preserve">, Smith analyzes the function of anonymity in both the narrator and the generic naming of “The City.” Smith notes the name’s designation as a “stark contrast” to the other cities that are named: both Baltimore and St. Louis, for example, represent spaces of racial violence and unrest. The narrator also interchanges their positionality from human observers to possibly the </w:t>
      </w:r>
      <w:proofErr w:type="gramStart"/>
      <w:r w:rsidRPr="049A1597">
        <w:rPr>
          <w:rFonts w:ascii="Times New Roman" w:eastAsia="Times New Roman" w:hAnsi="Times New Roman" w:cs="Times New Roman"/>
        </w:rPr>
        <w:t>City</w:t>
      </w:r>
      <w:proofErr w:type="gramEnd"/>
      <w:r w:rsidRPr="049A1597">
        <w:rPr>
          <w:rFonts w:ascii="Times New Roman" w:eastAsia="Times New Roman" w:hAnsi="Times New Roman" w:cs="Times New Roman"/>
        </w:rPr>
        <w:t xml:space="preserve"> itself. “</w:t>
      </w:r>
      <w:proofErr w:type="gramStart"/>
      <w:r w:rsidRPr="049A1597">
        <w:rPr>
          <w:rFonts w:ascii="Times New Roman" w:eastAsia="Times New Roman" w:hAnsi="Times New Roman" w:cs="Times New Roman"/>
        </w:rPr>
        <w:t>and</w:t>
      </w:r>
      <w:proofErr w:type="gramEnd"/>
      <w:r w:rsidRPr="049A1597">
        <w:rPr>
          <w:rFonts w:ascii="Times New Roman" w:eastAsia="Times New Roman" w:hAnsi="Times New Roman" w:cs="Times New Roman"/>
        </w:rPr>
        <w:t xml:space="preserve"> they danced and walked all over me. Busy, there were, busy being original, complicated, changeable—human, I guess you’d say” (Morrison 220). This analysis supports Smith’s movement towards uncovering and representing what it means to move with, through, and against built environments—an intersection that is “so much more dynamic than a single lens that privileges the historical and social over the spatial.” </w:t>
      </w:r>
    </w:p>
    <w:p w14:paraId="3D6F97E2" w14:textId="22D7D62C" w:rsidR="32980573" w:rsidRDefault="32980573" w:rsidP="049A1597">
      <w:pPr>
        <w:spacing w:before="240" w:after="240"/>
        <w:ind w:firstLine="720"/>
        <w:rPr>
          <w:rFonts w:ascii="Times New Roman" w:eastAsia="Times New Roman" w:hAnsi="Times New Roman" w:cs="Times New Roman"/>
        </w:rPr>
      </w:pPr>
      <w:r w:rsidRPr="049A1597">
        <w:rPr>
          <w:rFonts w:ascii="Times New Roman" w:eastAsia="Times New Roman" w:hAnsi="Times New Roman" w:cs="Times New Roman"/>
        </w:rPr>
        <w:t xml:space="preserve">Smith’s early theoretical grounding of Edward Soja’s “Thirdspace” works brilliantly as a crux for situating Harlem, the backdrop in Morrison’s Jazz, as a Thirdspace, one that draws on the combination of “material and mental spaces of the traditional dualism but extends well beyond them in scope, substance, and meaning.” In its historical context, Harlem becomes the third space during eras like The Great Migration and The Harlem Renaissance, while maintaining its own microhistory of those who constructed and reconstructed the community through urban development and existence.  </w:t>
      </w:r>
    </w:p>
    <w:p w14:paraId="29DC74B5" w14:textId="62C8553E" w:rsidR="32980573" w:rsidRDefault="32980573" w:rsidP="049A1597">
      <w:pPr>
        <w:spacing w:before="240" w:after="240"/>
        <w:ind w:firstLine="720"/>
        <w:rPr>
          <w:rFonts w:ascii="Times New Roman" w:eastAsia="Times New Roman" w:hAnsi="Times New Roman" w:cs="Times New Roman"/>
        </w:rPr>
      </w:pPr>
      <w:r w:rsidRPr="049A1597">
        <w:rPr>
          <w:rFonts w:ascii="Times New Roman" w:eastAsia="Times New Roman" w:hAnsi="Times New Roman" w:cs="Times New Roman"/>
        </w:rPr>
        <w:t xml:space="preserve">Though not explicitly ethnographic, the piece gestures toward lived experience, particularly in its attention to embodiment and movement. The method is interpretive and interdisciplinary. </w:t>
      </w:r>
    </w:p>
    <w:p w14:paraId="638B9157" w14:textId="130045DF" w:rsidR="32980573" w:rsidRDefault="32980573" w:rsidP="049A1597">
      <w:pPr>
        <w:spacing w:before="240" w:after="240"/>
        <w:rPr>
          <w:rFonts w:ascii="Times New Roman" w:eastAsia="Times New Roman" w:hAnsi="Times New Roman" w:cs="Times New Roman"/>
        </w:rPr>
      </w:pPr>
      <w:r w:rsidRPr="049A1597">
        <w:rPr>
          <w:rFonts w:ascii="Times New Roman" w:eastAsia="Times New Roman" w:hAnsi="Times New Roman" w:cs="Times New Roman"/>
        </w:rPr>
        <w:t xml:space="preserve"> </w:t>
      </w:r>
    </w:p>
    <w:p w14:paraId="0E8B5405" w14:textId="21BE38C5" w:rsidR="049A1597" w:rsidRDefault="049A1597" w:rsidP="049A1597">
      <w:pPr>
        <w:spacing w:before="240" w:after="240"/>
        <w:rPr>
          <w:rFonts w:ascii="Times New Roman" w:eastAsia="Times New Roman" w:hAnsi="Times New Roman" w:cs="Times New Roman"/>
          <w:u w:val="single"/>
        </w:rPr>
      </w:pPr>
    </w:p>
    <w:p w14:paraId="77B070CA" w14:textId="268B6CEF" w:rsidR="32980573" w:rsidRDefault="32980573" w:rsidP="049A1597">
      <w:pPr>
        <w:spacing w:before="240" w:after="240"/>
        <w:rPr>
          <w:rFonts w:ascii="Times New Roman" w:eastAsia="Times New Roman" w:hAnsi="Times New Roman" w:cs="Times New Roman"/>
          <w:u w:val="single"/>
        </w:rPr>
      </w:pPr>
      <w:r w:rsidRPr="049A1597">
        <w:rPr>
          <w:rFonts w:ascii="Times New Roman" w:eastAsia="Times New Roman" w:hAnsi="Times New Roman" w:cs="Times New Roman"/>
          <w:u w:val="single"/>
        </w:rPr>
        <w:t xml:space="preserve">Theoretical Framework </w:t>
      </w:r>
    </w:p>
    <w:p w14:paraId="5D620897" w14:textId="20A0B9B4" w:rsidR="32980573" w:rsidRDefault="32980573" w:rsidP="049A1597">
      <w:pPr>
        <w:spacing w:before="240" w:after="240"/>
        <w:ind w:firstLine="720"/>
        <w:rPr>
          <w:rFonts w:ascii="Times New Roman" w:eastAsia="Times New Roman" w:hAnsi="Times New Roman" w:cs="Times New Roman"/>
        </w:rPr>
      </w:pPr>
      <w:r w:rsidRPr="049A1597">
        <w:rPr>
          <w:rFonts w:ascii="Times New Roman" w:eastAsia="Times New Roman" w:hAnsi="Times New Roman" w:cs="Times New Roman"/>
        </w:rPr>
        <w:t xml:space="preserve">The article engages theorists such as Edward Soja, bell hooks, and Michael Foucault to frame the street as a site of spatial production, deviant heterotopia, and radical openness. These frameworks are not merely cited but activated—used to read Morrison’s Jazz as a textual site of resistance and erasure. “In reading the novel through a spatial lens, we can trace how Morrison plays with subversive and evasive acts emerging in geographies that appear stable and distinct </w:t>
      </w:r>
      <w:r w:rsidRPr="049A1597">
        <w:rPr>
          <w:rFonts w:ascii="Times New Roman" w:eastAsia="Times New Roman" w:hAnsi="Times New Roman" w:cs="Times New Roman"/>
        </w:rPr>
        <w:lastRenderedPageBreak/>
        <w:t xml:space="preserve">from the sociopolitical realities with which they are imbued.” The interplay between theory and text is one of the article’s strengths, offering a model for how scholarship can be both rigorous and imaginative. </w:t>
      </w:r>
    </w:p>
    <w:p w14:paraId="3DBC80D2" w14:textId="53872E87" w:rsidR="32980573" w:rsidRDefault="32980573" w:rsidP="049A1597">
      <w:pPr>
        <w:spacing w:before="240" w:after="240"/>
        <w:rPr>
          <w:rFonts w:ascii="Times New Roman" w:eastAsia="Times New Roman" w:hAnsi="Times New Roman" w:cs="Times New Roman"/>
        </w:rPr>
      </w:pPr>
      <w:r w:rsidRPr="049A1597">
        <w:rPr>
          <w:rFonts w:ascii="Times New Roman" w:eastAsia="Times New Roman" w:hAnsi="Times New Roman" w:cs="Times New Roman"/>
        </w:rPr>
        <w:t xml:space="preserve"> </w:t>
      </w:r>
    </w:p>
    <w:p w14:paraId="5F62986D" w14:textId="4D9433D8" w:rsidR="32980573" w:rsidRDefault="32980573" w:rsidP="049A1597">
      <w:pPr>
        <w:spacing w:before="240" w:after="240"/>
        <w:rPr>
          <w:rFonts w:ascii="Times New Roman" w:eastAsia="Times New Roman" w:hAnsi="Times New Roman" w:cs="Times New Roman"/>
          <w:u w:val="single"/>
        </w:rPr>
      </w:pPr>
      <w:r w:rsidRPr="049A1597">
        <w:rPr>
          <w:rFonts w:ascii="Times New Roman" w:eastAsia="Times New Roman" w:hAnsi="Times New Roman" w:cs="Times New Roman"/>
          <w:u w:val="single"/>
        </w:rPr>
        <w:t xml:space="preserve">Critical Reflection </w:t>
      </w:r>
    </w:p>
    <w:p w14:paraId="15BC1714" w14:textId="186D6AEB" w:rsidR="32980573" w:rsidRDefault="32980573" w:rsidP="049A1597">
      <w:pPr>
        <w:spacing w:before="240" w:after="240"/>
        <w:ind w:firstLine="720"/>
        <w:rPr>
          <w:rFonts w:ascii="Times New Roman" w:eastAsia="Times New Roman" w:hAnsi="Times New Roman" w:cs="Times New Roman"/>
        </w:rPr>
      </w:pPr>
      <w:r w:rsidRPr="049A1597">
        <w:rPr>
          <w:rFonts w:ascii="Times New Roman" w:eastAsia="Times New Roman" w:hAnsi="Times New Roman" w:cs="Times New Roman"/>
        </w:rPr>
        <w:t xml:space="preserve">One of the article’s strengths lies in its ability to bridge literary analysis with urban spatial politics, offering a compelling case for the street as a site of Black feminist performance. However, the piece could further engage with contemporary urban movements or performance practices that echo Morrison’s vision, perhaps viewing the Block Party as a site of community, celebration, and coalition. </w:t>
      </w:r>
      <w:r w:rsidRPr="00570027">
        <w:rPr>
          <w:rFonts w:ascii="Times New Roman" w:eastAsia="Times New Roman" w:hAnsi="Times New Roman" w:cs="Times New Roman"/>
          <w:strike/>
        </w:rPr>
        <w:t>As a scholar-practitioner invested in site-specific work and cultural memory, I found the article generative</w:t>
      </w:r>
      <w:r w:rsidRPr="049A1597">
        <w:rPr>
          <w:rFonts w:ascii="Times New Roman" w:eastAsia="Times New Roman" w:hAnsi="Times New Roman" w:cs="Times New Roman"/>
        </w:rPr>
        <w:t xml:space="preserve"> but wished for more connective tissue between the literary and the lived, particularly when it comes to performance. Sure, the introductory paragraphs recount the protest demonstrations, but they are not explicitly labeled as performances per Smith’s analysis. I wonder then how a performance studies perspective might inform ‘imagining alternatives.’ I would look towards street performance in the fields of environmental justice and Performance as Protest (Bread &amp; Puppet Theatre). Still, its insights into rhythm, space, and resistance resonate deeply with my own work on reclaiming public space through performance. </w:t>
      </w:r>
    </w:p>
    <w:p w14:paraId="7CF0270B" w14:textId="47A9FD96" w:rsidR="32980573" w:rsidRDefault="32980573" w:rsidP="049A1597">
      <w:pPr>
        <w:spacing w:before="240" w:after="240"/>
        <w:rPr>
          <w:rFonts w:ascii="Times New Roman" w:eastAsia="Times New Roman" w:hAnsi="Times New Roman" w:cs="Times New Roman"/>
          <w:u w:val="single"/>
        </w:rPr>
      </w:pPr>
      <w:r w:rsidRPr="049A1597">
        <w:rPr>
          <w:rFonts w:ascii="Times New Roman" w:eastAsia="Times New Roman" w:hAnsi="Times New Roman" w:cs="Times New Roman"/>
          <w:u w:val="single"/>
        </w:rPr>
        <w:t xml:space="preserve">Conclusion </w:t>
      </w:r>
    </w:p>
    <w:p w14:paraId="78B82586" w14:textId="16B72C5E" w:rsidR="32980573" w:rsidRDefault="32980573" w:rsidP="049A1597">
      <w:pPr>
        <w:spacing w:before="240" w:after="240"/>
        <w:ind w:firstLine="720"/>
        <w:rPr>
          <w:rFonts w:ascii="Times New Roman" w:eastAsia="Times New Roman" w:hAnsi="Times New Roman" w:cs="Times New Roman"/>
        </w:rPr>
      </w:pPr>
      <w:r w:rsidRPr="049A1597">
        <w:rPr>
          <w:rFonts w:ascii="Times New Roman" w:eastAsia="Times New Roman" w:hAnsi="Times New Roman" w:cs="Times New Roman"/>
        </w:rPr>
        <w:t xml:space="preserve">Ultimately, this article contributes to a growing body of scholarship that reimagines urban space through Black feminist lenses. It challenges readers to hear the city differently—to listen for the echoes of jazz, memory, and resistance in the streets we walk. It’s a piece I’ll return to as both scholar and artist. </w:t>
      </w:r>
    </w:p>
    <w:p w14:paraId="5FE0B10C" w14:textId="6D5DFFCD" w:rsidR="32980573" w:rsidRDefault="32980573" w:rsidP="049A1597">
      <w:pPr>
        <w:spacing w:before="240" w:after="240"/>
        <w:rPr>
          <w:rFonts w:ascii="Times New Roman" w:eastAsia="Times New Roman" w:hAnsi="Times New Roman" w:cs="Times New Roman"/>
        </w:rPr>
      </w:pPr>
      <w:r w:rsidRPr="049A1597">
        <w:rPr>
          <w:rFonts w:ascii="Times New Roman" w:eastAsia="Times New Roman" w:hAnsi="Times New Roman" w:cs="Times New Roman"/>
        </w:rPr>
        <w:t xml:space="preserve">Work’s Cited </w:t>
      </w:r>
    </w:p>
    <w:p w14:paraId="40B56FAF" w14:textId="6A99A02C" w:rsidR="32980573" w:rsidRDefault="32980573" w:rsidP="049A1597">
      <w:pPr>
        <w:spacing w:before="240" w:after="240"/>
        <w:rPr>
          <w:rFonts w:ascii="Times New Roman" w:eastAsia="Times New Roman" w:hAnsi="Times New Roman" w:cs="Times New Roman"/>
        </w:rPr>
      </w:pPr>
      <w:r w:rsidRPr="049A1597">
        <w:rPr>
          <w:rFonts w:ascii="Times New Roman" w:eastAsia="Times New Roman" w:hAnsi="Times New Roman" w:cs="Times New Roman"/>
        </w:rPr>
        <w:t xml:space="preserve">Foucault Michel. “Of Other Spaces: Utopias and Heterotopias.” Translated by Jay Miskowiec. Architecture /Mouvement/ Continuité, Oct. 1984, www.web.mit.edu/allanmc/www/foucault1.pdf. </w:t>
      </w:r>
    </w:p>
    <w:p w14:paraId="579E5513" w14:textId="1A8EE01C" w:rsidR="32980573" w:rsidRDefault="32980573" w:rsidP="049A1597">
      <w:pPr>
        <w:spacing w:before="240" w:after="240"/>
        <w:rPr>
          <w:rFonts w:ascii="Times New Roman" w:eastAsia="Times New Roman" w:hAnsi="Times New Roman" w:cs="Times New Roman"/>
        </w:rPr>
      </w:pPr>
      <w:r w:rsidRPr="049A1597">
        <w:rPr>
          <w:rFonts w:ascii="Times New Roman" w:eastAsia="Times New Roman" w:hAnsi="Times New Roman" w:cs="Times New Roman"/>
        </w:rPr>
        <w:t xml:space="preserve">Morrison Toni.  Jazz.  Chatto and Windus, 1992. </w:t>
      </w:r>
    </w:p>
    <w:p w14:paraId="4DAE6602" w14:textId="23CC7A78" w:rsidR="32980573" w:rsidRDefault="32980573" w:rsidP="049A1597">
      <w:pPr>
        <w:spacing w:before="240" w:after="240"/>
        <w:rPr>
          <w:rFonts w:ascii="Times New Roman" w:eastAsia="Times New Roman" w:hAnsi="Times New Roman" w:cs="Times New Roman"/>
        </w:rPr>
      </w:pPr>
      <w:r w:rsidRPr="049A1597">
        <w:rPr>
          <w:rFonts w:ascii="Times New Roman" w:eastAsia="Times New Roman" w:hAnsi="Times New Roman" w:cs="Times New Roman"/>
        </w:rPr>
        <w:t>Smith, Alexandra, PhD. Seattle University. https://www.seattleu.edu/directory/profiles/alexandra-smith-phd.php</w:t>
      </w:r>
    </w:p>
    <w:sectPr w:rsidR="329805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00B977"/>
    <w:rsid w:val="002B1C7B"/>
    <w:rsid w:val="00534C50"/>
    <w:rsid w:val="00570027"/>
    <w:rsid w:val="00E81FE2"/>
    <w:rsid w:val="00EB2B4B"/>
    <w:rsid w:val="00ED3F15"/>
    <w:rsid w:val="00FF632E"/>
    <w:rsid w:val="02A5164D"/>
    <w:rsid w:val="03FAAD34"/>
    <w:rsid w:val="049A1597"/>
    <w:rsid w:val="054CCA17"/>
    <w:rsid w:val="07BB0B17"/>
    <w:rsid w:val="08794DBE"/>
    <w:rsid w:val="0B00CD2D"/>
    <w:rsid w:val="0D0B5A77"/>
    <w:rsid w:val="10B802BE"/>
    <w:rsid w:val="11332F80"/>
    <w:rsid w:val="13DF1211"/>
    <w:rsid w:val="1673899F"/>
    <w:rsid w:val="1727FEA8"/>
    <w:rsid w:val="172CB5BA"/>
    <w:rsid w:val="180BE4F2"/>
    <w:rsid w:val="181D9FA8"/>
    <w:rsid w:val="182CB37F"/>
    <w:rsid w:val="18310911"/>
    <w:rsid w:val="1874D2CC"/>
    <w:rsid w:val="19B5F66D"/>
    <w:rsid w:val="1A00B977"/>
    <w:rsid w:val="1C7DF211"/>
    <w:rsid w:val="1D063D1D"/>
    <w:rsid w:val="1D0A1529"/>
    <w:rsid w:val="1E47B8CB"/>
    <w:rsid w:val="2087BCCD"/>
    <w:rsid w:val="21B19FE3"/>
    <w:rsid w:val="244C8891"/>
    <w:rsid w:val="249FC2BE"/>
    <w:rsid w:val="2511AF77"/>
    <w:rsid w:val="261EB0CD"/>
    <w:rsid w:val="263720CF"/>
    <w:rsid w:val="27042A8A"/>
    <w:rsid w:val="273F186B"/>
    <w:rsid w:val="28A5174B"/>
    <w:rsid w:val="2947A802"/>
    <w:rsid w:val="29975BDE"/>
    <w:rsid w:val="2CF1A946"/>
    <w:rsid w:val="2E8702BD"/>
    <w:rsid w:val="2FB9BEAA"/>
    <w:rsid w:val="301E3F5B"/>
    <w:rsid w:val="31505B15"/>
    <w:rsid w:val="323688CC"/>
    <w:rsid w:val="3275D997"/>
    <w:rsid w:val="32980573"/>
    <w:rsid w:val="338DA3AC"/>
    <w:rsid w:val="3501577B"/>
    <w:rsid w:val="35835B2D"/>
    <w:rsid w:val="36053180"/>
    <w:rsid w:val="360C3CB4"/>
    <w:rsid w:val="36B2F5B4"/>
    <w:rsid w:val="375266FE"/>
    <w:rsid w:val="37C4F023"/>
    <w:rsid w:val="3A5FE23F"/>
    <w:rsid w:val="3CCE9D2F"/>
    <w:rsid w:val="3D720880"/>
    <w:rsid w:val="3E53518F"/>
    <w:rsid w:val="3F8C502A"/>
    <w:rsid w:val="4253C100"/>
    <w:rsid w:val="4312F0BA"/>
    <w:rsid w:val="441992D4"/>
    <w:rsid w:val="450203CC"/>
    <w:rsid w:val="45E3133C"/>
    <w:rsid w:val="462D5673"/>
    <w:rsid w:val="46934C33"/>
    <w:rsid w:val="4747C48F"/>
    <w:rsid w:val="4753121B"/>
    <w:rsid w:val="47EFCF13"/>
    <w:rsid w:val="48D902B8"/>
    <w:rsid w:val="4906E5BF"/>
    <w:rsid w:val="497A4BDA"/>
    <w:rsid w:val="4B7B0BAB"/>
    <w:rsid w:val="4BCB8A25"/>
    <w:rsid w:val="4D25B11A"/>
    <w:rsid w:val="4EF33B26"/>
    <w:rsid w:val="4F08937E"/>
    <w:rsid w:val="5025C8D1"/>
    <w:rsid w:val="502DE9EF"/>
    <w:rsid w:val="51434C82"/>
    <w:rsid w:val="51963763"/>
    <w:rsid w:val="528B6A9F"/>
    <w:rsid w:val="52D16866"/>
    <w:rsid w:val="52EABEE2"/>
    <w:rsid w:val="52FD1FC1"/>
    <w:rsid w:val="5349FFCD"/>
    <w:rsid w:val="5452C2A3"/>
    <w:rsid w:val="559C4A61"/>
    <w:rsid w:val="55B8C9FC"/>
    <w:rsid w:val="56761D6E"/>
    <w:rsid w:val="5704D45F"/>
    <w:rsid w:val="57E3B9FE"/>
    <w:rsid w:val="5B5FD538"/>
    <w:rsid w:val="5D22FBA7"/>
    <w:rsid w:val="5EA7A3FF"/>
    <w:rsid w:val="5EF9A4AE"/>
    <w:rsid w:val="5F2D31AB"/>
    <w:rsid w:val="61B3C931"/>
    <w:rsid w:val="61EFD65E"/>
    <w:rsid w:val="624FA16B"/>
    <w:rsid w:val="62D0E67A"/>
    <w:rsid w:val="63F78607"/>
    <w:rsid w:val="6504FA6A"/>
    <w:rsid w:val="6671FE05"/>
    <w:rsid w:val="6776994E"/>
    <w:rsid w:val="67D782BE"/>
    <w:rsid w:val="68F19FAE"/>
    <w:rsid w:val="6A6FD7AB"/>
    <w:rsid w:val="6AAB25A4"/>
    <w:rsid w:val="6B2FA161"/>
    <w:rsid w:val="6B3A3F42"/>
    <w:rsid w:val="6C2DF98C"/>
    <w:rsid w:val="6CFFED1E"/>
    <w:rsid w:val="6DD04F2B"/>
    <w:rsid w:val="6F38F9EF"/>
    <w:rsid w:val="6F83CF15"/>
    <w:rsid w:val="7000D1A3"/>
    <w:rsid w:val="714E137F"/>
    <w:rsid w:val="72DE5DDC"/>
    <w:rsid w:val="730115D7"/>
    <w:rsid w:val="730921BC"/>
    <w:rsid w:val="735FBF44"/>
    <w:rsid w:val="7410B472"/>
    <w:rsid w:val="748332D8"/>
    <w:rsid w:val="74B893C5"/>
    <w:rsid w:val="74BDF0A9"/>
    <w:rsid w:val="7565398A"/>
    <w:rsid w:val="76240288"/>
    <w:rsid w:val="77C65C2F"/>
    <w:rsid w:val="780B0F32"/>
    <w:rsid w:val="78F8EB2A"/>
    <w:rsid w:val="7ADD105E"/>
    <w:rsid w:val="7B06693E"/>
    <w:rsid w:val="7B38318B"/>
    <w:rsid w:val="7C850809"/>
    <w:rsid w:val="7C8B8D9C"/>
    <w:rsid w:val="7CE5AAFC"/>
    <w:rsid w:val="7D1371A5"/>
    <w:rsid w:val="7E38F53C"/>
    <w:rsid w:val="7E99BBA2"/>
    <w:rsid w:val="7E9D7568"/>
    <w:rsid w:val="7F97AF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F3704"/>
  <w15:chartTrackingRefBased/>
  <w15:docId w15:val="{939BB12F-F9AF-416E-8068-B703FB882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a36450eb-db06-42a7-8d1b-026719f701e3}" enabled="0" method="" siteId="{a36450eb-db06-42a7-8d1b-026719f701e3}"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4</Pages>
  <Words>1387</Words>
  <Characters>7907</Characters>
  <Application>Microsoft Office Word</Application>
  <DocSecurity>0</DocSecurity>
  <Lines>65</Lines>
  <Paragraphs>18</Paragraphs>
  <ScaleCrop>false</ScaleCrop>
  <Company/>
  <LinksUpToDate>false</LinksUpToDate>
  <CharactersWithSpaces>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 McCray</dc:creator>
  <cp:keywords/>
  <dc:description/>
  <cp:lastModifiedBy>Tha World Premier, Jam</cp:lastModifiedBy>
  <cp:revision>2</cp:revision>
  <dcterms:created xsi:type="dcterms:W3CDTF">2025-10-16T16:03:00Z</dcterms:created>
  <dcterms:modified xsi:type="dcterms:W3CDTF">2025-10-16T16:03:00Z</dcterms:modified>
</cp:coreProperties>
</file>